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1C" w:rsidRDefault="00565CBD" w:rsidP="00652D43">
      <w:pPr>
        <w:ind w:left="1" w:hanging="3"/>
        <w:jc w:val="center"/>
        <w:rPr>
          <w:rFonts w:asciiTheme="minorEastAsia" w:hAnsiTheme="minorEastAsia" w:cs="標楷體"/>
          <w:b/>
          <w:sz w:val="26"/>
          <w:szCs w:val="26"/>
        </w:rPr>
      </w:pPr>
      <w:bookmarkStart w:id="0" w:name="gjdgxs" w:colFirst="0" w:colLast="0"/>
      <w:bookmarkEnd w:id="0"/>
      <w:proofErr w:type="gramStart"/>
      <w:r w:rsidRPr="007B211C">
        <w:rPr>
          <w:rFonts w:asciiTheme="minorEastAsia" w:hAnsiTheme="minorEastAsia" w:cs="華康新特明體"/>
          <w:b/>
          <w:sz w:val="26"/>
          <w:szCs w:val="26"/>
        </w:rPr>
        <w:t>【</w:t>
      </w:r>
      <w:proofErr w:type="gramEnd"/>
      <w:r w:rsidR="00652D43" w:rsidRPr="007B211C">
        <w:rPr>
          <w:rFonts w:asciiTheme="minorEastAsia" w:hAnsiTheme="minorEastAsia" w:cs="標楷體" w:hint="eastAsia"/>
          <w:b/>
          <w:sz w:val="26"/>
          <w:szCs w:val="26"/>
        </w:rPr>
        <w:t>臺北市勞動力重建運用處委託辦理</w:t>
      </w:r>
    </w:p>
    <w:p w:rsidR="00652D43" w:rsidRPr="007B211C" w:rsidRDefault="00652D43" w:rsidP="00652D43">
      <w:pPr>
        <w:ind w:left="1" w:hanging="3"/>
        <w:jc w:val="center"/>
        <w:rPr>
          <w:rFonts w:asciiTheme="minorEastAsia" w:hAnsiTheme="minorEastAsia" w:cs="華康新特明體"/>
          <w:b/>
          <w:sz w:val="26"/>
          <w:szCs w:val="26"/>
        </w:rPr>
      </w:pPr>
      <w:proofErr w:type="gramStart"/>
      <w:r w:rsidRPr="007B211C">
        <w:rPr>
          <w:rFonts w:asciiTheme="minorEastAsia" w:hAnsiTheme="minorEastAsia" w:cs="標楷體" w:hint="eastAsia"/>
          <w:b/>
          <w:sz w:val="26"/>
          <w:szCs w:val="26"/>
        </w:rPr>
        <w:t>108</w:t>
      </w:r>
      <w:proofErr w:type="gramEnd"/>
      <w:r w:rsidRPr="007B211C">
        <w:rPr>
          <w:rFonts w:asciiTheme="minorEastAsia" w:hAnsiTheme="minorEastAsia" w:cs="標楷體" w:hint="eastAsia"/>
          <w:b/>
          <w:sz w:val="26"/>
          <w:szCs w:val="26"/>
        </w:rPr>
        <w:t>年度身心障礙者職能加值培育(職業訓練)計畫</w:t>
      </w:r>
      <w:proofErr w:type="gramStart"/>
      <w:r w:rsidR="00565CBD" w:rsidRPr="007B211C">
        <w:rPr>
          <w:rFonts w:asciiTheme="minorEastAsia" w:hAnsiTheme="minorEastAsia" w:cs="華康新特明體"/>
          <w:b/>
          <w:sz w:val="26"/>
          <w:szCs w:val="26"/>
        </w:rPr>
        <w:t>】</w:t>
      </w:r>
      <w:proofErr w:type="gramEnd"/>
    </w:p>
    <w:p w:rsidR="00FA7898" w:rsidRPr="007B211C" w:rsidRDefault="00565CBD" w:rsidP="00652D43">
      <w:pPr>
        <w:ind w:left="1" w:hanging="3"/>
        <w:jc w:val="center"/>
        <w:rPr>
          <w:rFonts w:ascii="微軟正黑體" w:eastAsia="微軟正黑體" w:hAnsi="微軟正黑體" w:cs="微軟正黑體"/>
          <w:b/>
          <w:sz w:val="36"/>
          <w:szCs w:val="36"/>
        </w:rPr>
      </w:pPr>
      <w:r w:rsidRPr="007B211C">
        <w:rPr>
          <w:rFonts w:ascii="華康新特明體" w:eastAsia="華康新特明體" w:hAnsi="華康新特明體" w:cs="華康新特明體"/>
          <w:b/>
          <w:sz w:val="36"/>
          <w:szCs w:val="36"/>
        </w:rPr>
        <w:t>【</w:t>
      </w:r>
      <w:r w:rsidR="00652D43" w:rsidRPr="007B211C">
        <w:rPr>
          <w:rFonts w:ascii="新細明體" w:eastAsia="新細明體" w:hAnsi="新細明體" w:cs="新細明體" w:hint="eastAsia"/>
          <w:b/>
          <w:sz w:val="36"/>
          <w:szCs w:val="36"/>
        </w:rPr>
        <w:t>話藝生命故事講訓班</w:t>
      </w:r>
      <w:r w:rsidRPr="007B211C">
        <w:rPr>
          <w:rFonts w:ascii="華康新特明體" w:eastAsia="華康新特明體" w:hAnsi="華康新特明體" w:cs="華康新特明體"/>
          <w:b/>
          <w:sz w:val="36"/>
          <w:szCs w:val="36"/>
        </w:rPr>
        <w:t>】</w:t>
      </w:r>
    </w:p>
    <w:p w:rsidR="00FA7898" w:rsidRDefault="00565CBD" w:rsidP="006D7030">
      <w:pPr>
        <w:ind w:left="1" w:hanging="3"/>
        <w:jc w:val="center"/>
        <w:rPr>
          <w:rFonts w:ascii="微軟正黑體" w:eastAsia="微軟正黑體" w:hAnsi="微軟正黑體" w:cs="微軟正黑體"/>
          <w:sz w:val="16"/>
          <w:szCs w:val="16"/>
        </w:rPr>
      </w:pPr>
      <w:r>
        <w:rPr>
          <w:rFonts w:ascii="微軟正黑體" w:eastAsia="微軟正黑體" w:hAnsi="微軟正黑體" w:cs="微軟正黑體"/>
          <w:b/>
          <w:sz w:val="28"/>
          <w:szCs w:val="28"/>
        </w:rPr>
        <w:t>報名簡章</w:t>
      </w:r>
    </w:p>
    <w:p w:rsidR="00FA7898" w:rsidRDefault="00565CBD" w:rsidP="00CE5FF4">
      <w:pPr>
        <w:ind w:hanging="2"/>
        <w:rPr>
          <w:rFonts w:ascii="標楷體" w:eastAsia="標楷體" w:hAnsi="標楷體" w:cs="標楷體"/>
        </w:rPr>
      </w:pPr>
      <w:r>
        <w:rPr>
          <w:rFonts w:ascii="標楷體" w:eastAsia="標楷體" w:hAnsi="標楷體" w:cs="標楷體"/>
          <w:b/>
        </w:rPr>
        <w:t>一、訓練目的：</w:t>
      </w:r>
      <w:r w:rsidR="00652D43" w:rsidRPr="00652D43">
        <w:rPr>
          <w:rFonts w:ascii="標楷體" w:eastAsia="標楷體" w:hAnsi="標楷體" w:cs="標楷體" w:hint="eastAsia"/>
        </w:rPr>
        <w:t>有鑑於眾多身心障礙藝術表演者身懷藝能卻不善表達，另有中途致殘者雖沒有表演相關技能，卻有著生命鬥士勇敢特質，可透過演講激勵人心，故希望透過此在職訓練強化學員的演說技巧，爭取平等發展機會。</w:t>
      </w:r>
    </w:p>
    <w:p w:rsidR="00CE5FF4" w:rsidRPr="007B211C" w:rsidRDefault="007B211C" w:rsidP="006D7030">
      <w:pPr>
        <w:ind w:firstLine="0"/>
        <w:rPr>
          <w:rFonts w:ascii="標楷體" w:eastAsia="標楷體" w:hAnsi="標楷體" w:cs="標楷體"/>
        </w:rPr>
      </w:pPr>
      <w:r w:rsidRPr="007B211C">
        <w:rPr>
          <w:rFonts w:ascii="標楷體" w:eastAsia="標楷體" w:hAnsi="標楷體" w:cs="標楷體" w:hint="eastAsia"/>
        </w:rPr>
        <w:t>透過80小時的嚴謹訓練，由各領域的專業講師指導，幫助受訓對象達成簡潔有力的短講，生刻動人的專業講座以及撰寫講綱講稿並可因應受訪時生動描述自身經歷或專業知識。</w:t>
      </w:r>
    </w:p>
    <w:p w:rsidR="007B211C" w:rsidRDefault="007B211C">
      <w:pPr>
        <w:ind w:hanging="2"/>
        <w:rPr>
          <w:rFonts w:ascii="標楷體" w:eastAsia="標楷體" w:hAnsi="標楷體" w:cs="標楷體"/>
          <w:b/>
        </w:rPr>
      </w:pPr>
    </w:p>
    <w:p w:rsidR="00FA7898" w:rsidRDefault="007B211C">
      <w:pPr>
        <w:ind w:hanging="2"/>
        <w:rPr>
          <w:rFonts w:ascii="標楷體" w:eastAsia="標楷體" w:hAnsi="標楷體" w:cs="標楷體"/>
        </w:rPr>
      </w:pPr>
      <w:r>
        <w:rPr>
          <w:rFonts w:ascii="標楷體" w:eastAsia="標楷體" w:hAnsi="標楷體" w:cs="標楷體" w:hint="eastAsia"/>
          <w:b/>
        </w:rPr>
        <w:t>二</w:t>
      </w:r>
      <w:r w:rsidR="00565CBD">
        <w:rPr>
          <w:rFonts w:ascii="標楷體" w:eastAsia="標楷體" w:hAnsi="標楷體" w:cs="標楷體"/>
          <w:b/>
        </w:rPr>
        <w:t>、課程時數規劃：</w:t>
      </w:r>
    </w:p>
    <w:p w:rsidR="00652D43" w:rsidRPr="00652D43" w:rsidRDefault="00652D43" w:rsidP="00652D43">
      <w:pPr>
        <w:ind w:hanging="2"/>
        <w:rPr>
          <w:rFonts w:ascii="標楷體" w:eastAsia="標楷體" w:hAnsi="標楷體" w:cs="標楷體"/>
        </w:rPr>
      </w:pPr>
      <w:r w:rsidRPr="00652D43">
        <w:rPr>
          <w:rFonts w:ascii="標楷體" w:eastAsia="標楷體" w:hAnsi="標楷體" w:cs="標楷體" w:hint="eastAsia"/>
        </w:rPr>
        <w:t>A.講綱撰寫： 6 小時   B.講稿撰寫： 6 小時   C.演講技巧： 18 小時</w:t>
      </w:r>
    </w:p>
    <w:p w:rsidR="00652D43" w:rsidRPr="00652D43" w:rsidRDefault="00652D43" w:rsidP="00652D43">
      <w:pPr>
        <w:ind w:hanging="2"/>
        <w:rPr>
          <w:rFonts w:ascii="標楷體" w:eastAsia="標楷體" w:hAnsi="標楷體" w:cs="標楷體"/>
        </w:rPr>
      </w:pPr>
      <w:r w:rsidRPr="00652D43">
        <w:rPr>
          <w:rFonts w:ascii="標楷體" w:eastAsia="標楷體" w:hAnsi="標楷體" w:cs="標楷體" w:hint="eastAsia"/>
        </w:rPr>
        <w:t>D.短講技巧： 6 小時   E.主持技巧： 6 小時   F.臨場反應： 6 小時</w:t>
      </w:r>
    </w:p>
    <w:p w:rsidR="00652D43" w:rsidRPr="00652D43" w:rsidRDefault="00652D43" w:rsidP="00652D43">
      <w:pPr>
        <w:ind w:hanging="2"/>
        <w:rPr>
          <w:rFonts w:ascii="標楷體" w:eastAsia="標楷體" w:hAnsi="標楷體" w:cs="標楷體"/>
        </w:rPr>
      </w:pPr>
      <w:r w:rsidRPr="00652D43">
        <w:rPr>
          <w:rFonts w:ascii="標楷體" w:eastAsia="標楷體" w:hAnsi="標楷體" w:cs="標楷體" w:hint="eastAsia"/>
        </w:rPr>
        <w:t>G.模擬講座： 12小時 　H.演講實測：18小時   I.結業式及頒獎：2小時</w:t>
      </w:r>
    </w:p>
    <w:p w:rsidR="00827FF3" w:rsidRPr="00CE5FF4" w:rsidRDefault="00652D43" w:rsidP="00CE5FF4">
      <w:pPr>
        <w:ind w:hanging="2"/>
        <w:rPr>
          <w:rFonts w:ascii="標楷體" w:eastAsia="標楷體" w:hAnsi="標楷體" w:cs="標楷體"/>
        </w:rPr>
      </w:pPr>
      <w:r w:rsidRPr="00652D43">
        <w:rPr>
          <w:rFonts w:ascii="標楷體" w:eastAsia="標楷體" w:hAnsi="標楷體" w:cs="標楷體" w:hint="eastAsia"/>
        </w:rPr>
        <w:t xml:space="preserve">　合　　計：　80　小時。</w:t>
      </w:r>
    </w:p>
    <w:p w:rsidR="00CE5FF4" w:rsidRDefault="00CE5FF4" w:rsidP="00652D43">
      <w:pPr>
        <w:ind w:hanging="2"/>
        <w:rPr>
          <w:rFonts w:ascii="標楷體" w:eastAsia="標楷體" w:hAnsi="標楷體" w:cs="標楷體"/>
          <w:b/>
        </w:rPr>
      </w:pPr>
    </w:p>
    <w:p w:rsidR="00652D43" w:rsidRPr="00652D43" w:rsidRDefault="007B211C" w:rsidP="00652D43">
      <w:pPr>
        <w:ind w:hanging="2"/>
        <w:rPr>
          <w:rFonts w:ascii="標楷體" w:eastAsia="標楷體" w:hAnsi="標楷體" w:cs="標楷體"/>
        </w:rPr>
      </w:pPr>
      <w:r>
        <w:rPr>
          <w:rFonts w:ascii="標楷體" w:eastAsia="標楷體" w:hAnsi="標楷體" w:cs="標楷體" w:hint="eastAsia"/>
          <w:b/>
        </w:rPr>
        <w:t>三</w:t>
      </w:r>
      <w:r w:rsidR="00565CBD">
        <w:rPr>
          <w:rFonts w:ascii="標楷體" w:eastAsia="標楷體" w:hAnsi="標楷體" w:cs="標楷體"/>
          <w:b/>
        </w:rPr>
        <w:t>、課程起迄日期：</w:t>
      </w:r>
      <w:r w:rsidR="00652D43" w:rsidRPr="00652D43">
        <w:rPr>
          <w:rFonts w:ascii="標楷體" w:eastAsia="標楷體" w:hAnsi="標楷體" w:cs="標楷體" w:hint="eastAsia"/>
        </w:rPr>
        <w:t>108年4月17日~108年10月16日</w:t>
      </w:r>
    </w:p>
    <w:p w:rsidR="00827FF3" w:rsidRPr="00CE5FF4" w:rsidRDefault="00652D43" w:rsidP="00CE5FF4">
      <w:pPr>
        <w:ind w:hanging="2"/>
        <w:rPr>
          <w:rFonts w:ascii="標楷體" w:eastAsia="標楷體" w:hAnsi="標楷體" w:cs="標楷體"/>
        </w:rPr>
      </w:pPr>
      <w:r w:rsidRPr="00652D43">
        <w:rPr>
          <w:rFonts w:ascii="標楷體" w:eastAsia="標楷體" w:hAnsi="標楷體" w:cs="標楷體" w:hint="eastAsia"/>
        </w:rPr>
        <w:t>(含首次見面會,正式上課日期為108年</w:t>
      </w:r>
      <w:r w:rsidR="006D7030">
        <w:rPr>
          <w:rFonts w:ascii="標楷體" w:eastAsia="標楷體" w:hAnsi="標楷體" w:cs="標楷體" w:hint="eastAsia"/>
        </w:rPr>
        <w:t>4</w:t>
      </w:r>
      <w:r w:rsidRPr="00652D43">
        <w:rPr>
          <w:rFonts w:ascii="標楷體" w:eastAsia="標楷體" w:hAnsi="標楷體" w:cs="標楷體" w:hint="eastAsia"/>
        </w:rPr>
        <w:t>月</w:t>
      </w:r>
      <w:r w:rsidR="006D7030">
        <w:rPr>
          <w:rFonts w:ascii="標楷體" w:eastAsia="標楷體" w:hAnsi="標楷體" w:cs="標楷體" w:hint="eastAsia"/>
        </w:rPr>
        <w:t>17</w:t>
      </w:r>
      <w:r w:rsidRPr="00652D43">
        <w:rPr>
          <w:rFonts w:ascii="標楷體" w:eastAsia="標楷體" w:hAnsi="標楷體" w:cs="標楷體" w:hint="eastAsia"/>
        </w:rPr>
        <w:t>日~108年10月16日)</w:t>
      </w:r>
    </w:p>
    <w:p w:rsidR="00CE5FF4" w:rsidRDefault="00CE5FF4">
      <w:pPr>
        <w:ind w:hanging="2"/>
        <w:rPr>
          <w:rFonts w:ascii="標楷體" w:eastAsia="標楷體" w:hAnsi="標楷體" w:cs="標楷體"/>
          <w:b/>
        </w:rPr>
      </w:pPr>
    </w:p>
    <w:p w:rsidR="00FA7898" w:rsidRDefault="007B211C">
      <w:pPr>
        <w:ind w:hanging="2"/>
        <w:rPr>
          <w:rFonts w:ascii="標楷體" w:eastAsia="標楷體" w:hAnsi="標楷體" w:cs="標楷體"/>
        </w:rPr>
      </w:pPr>
      <w:r>
        <w:rPr>
          <w:rFonts w:ascii="標楷體" w:eastAsia="標楷體" w:hAnsi="標楷體" w:cs="標楷體" w:hint="eastAsia"/>
          <w:b/>
        </w:rPr>
        <w:t>四</w:t>
      </w:r>
      <w:r w:rsidR="00565CBD">
        <w:rPr>
          <w:rFonts w:ascii="標楷體" w:eastAsia="標楷體" w:hAnsi="標楷體" w:cs="標楷體"/>
          <w:b/>
        </w:rPr>
        <w:t>、上課時間：</w:t>
      </w:r>
      <w:r w:rsidR="00652D43" w:rsidRPr="00652D43">
        <w:rPr>
          <w:rFonts w:ascii="標楷體" w:eastAsia="標楷體" w:hAnsi="標楷體" w:cs="標楷體" w:hint="eastAsia"/>
        </w:rPr>
        <w:t>（每週一，時間：19：00～22：00，加課時間週一15：00～18：00）</w:t>
      </w:r>
      <w:r w:rsidR="006D7030">
        <w:rPr>
          <w:rFonts w:ascii="標楷體" w:eastAsia="標楷體" w:hAnsi="標楷體" w:cs="標楷體" w:hint="eastAsia"/>
        </w:rPr>
        <w:t>，即兩個周三調整時段）</w:t>
      </w:r>
    </w:p>
    <w:p w:rsidR="00CE5FF4" w:rsidRDefault="00CE5FF4">
      <w:pPr>
        <w:ind w:hanging="2"/>
        <w:rPr>
          <w:rFonts w:ascii="標楷體" w:eastAsia="標楷體" w:hAnsi="標楷體" w:cs="標楷體"/>
          <w:b/>
        </w:rPr>
      </w:pPr>
    </w:p>
    <w:p w:rsidR="00FA7898" w:rsidRDefault="007B211C">
      <w:pPr>
        <w:ind w:hanging="2"/>
        <w:rPr>
          <w:rFonts w:ascii="標楷體" w:eastAsia="標楷體" w:hAnsi="標楷體" w:cs="標楷體"/>
        </w:rPr>
      </w:pPr>
      <w:r>
        <w:rPr>
          <w:rFonts w:ascii="標楷體" w:eastAsia="標楷體" w:hAnsi="標楷體" w:cs="標楷體" w:hint="eastAsia"/>
          <w:b/>
        </w:rPr>
        <w:t>五</w:t>
      </w:r>
      <w:r w:rsidR="00565CBD">
        <w:rPr>
          <w:rFonts w:ascii="標楷體" w:eastAsia="標楷體" w:hAnsi="標楷體" w:cs="標楷體"/>
          <w:b/>
        </w:rPr>
        <w:t>、報名資格</w:t>
      </w:r>
      <w:r w:rsidR="00565CBD">
        <w:rPr>
          <w:rFonts w:ascii="標楷體" w:eastAsia="標楷體" w:hAnsi="標楷體" w:cs="標楷體"/>
        </w:rPr>
        <w:t>：</w:t>
      </w:r>
    </w:p>
    <w:p w:rsidR="00FA7898" w:rsidRDefault="00565CBD">
      <w:pPr>
        <w:ind w:hanging="2"/>
        <w:rPr>
          <w:rFonts w:ascii="標楷體" w:eastAsia="標楷體" w:hAnsi="標楷體" w:cs="標楷體"/>
        </w:rPr>
      </w:pPr>
      <w:r>
        <w:rPr>
          <w:rFonts w:ascii="標楷體" w:eastAsia="標楷體" w:hAnsi="標楷體" w:cs="標楷體"/>
        </w:rPr>
        <w:t xml:space="preserve">1. </w:t>
      </w:r>
      <w:r w:rsidR="00082596" w:rsidRPr="00082596">
        <w:rPr>
          <w:rFonts w:ascii="標楷體" w:eastAsia="標楷體" w:hAnsi="標楷體" w:cs="標楷體" w:hint="eastAsia"/>
        </w:rPr>
        <w:t>不分障礙類別之身障藝文就業需求者</w:t>
      </w:r>
      <w:r>
        <w:rPr>
          <w:rFonts w:ascii="標楷體" w:eastAsia="標楷體" w:hAnsi="標楷體" w:cs="標楷體"/>
        </w:rPr>
        <w:t>。</w:t>
      </w:r>
    </w:p>
    <w:p w:rsidR="00082596" w:rsidRPr="00082596" w:rsidRDefault="00565CBD" w:rsidP="00082596">
      <w:pPr>
        <w:ind w:hanging="2"/>
        <w:rPr>
          <w:rFonts w:ascii="標楷體" w:eastAsia="標楷體" w:hAnsi="標楷體" w:cs="標楷體"/>
        </w:rPr>
      </w:pPr>
      <w:r>
        <w:rPr>
          <w:rFonts w:ascii="標楷體" w:eastAsia="標楷體" w:hAnsi="標楷體" w:cs="標楷體"/>
        </w:rPr>
        <w:t xml:space="preserve">2. </w:t>
      </w:r>
      <w:r w:rsidR="00082596" w:rsidRPr="00082596">
        <w:rPr>
          <w:rFonts w:ascii="標楷體" w:eastAsia="標楷體" w:hAnsi="標楷體" w:cs="標楷體" w:hint="eastAsia"/>
        </w:rPr>
        <w:t>18歲以上，在職類與藝術相關且對演講具有高度熱忱學習者為優先。</w:t>
      </w:r>
    </w:p>
    <w:p w:rsidR="00082596" w:rsidRDefault="00082596" w:rsidP="00082596">
      <w:pPr>
        <w:ind w:hanging="2"/>
        <w:rPr>
          <w:rFonts w:ascii="標楷體" w:eastAsia="標楷體" w:hAnsi="標楷體" w:cs="標楷體"/>
        </w:rPr>
      </w:pPr>
      <w:r>
        <w:rPr>
          <w:rFonts w:ascii="標楷體" w:eastAsia="標楷體" w:hAnsi="標楷體" w:cs="標楷體" w:hint="eastAsia"/>
        </w:rPr>
        <w:t>3</w:t>
      </w:r>
      <w:r w:rsidRPr="00082596">
        <w:rPr>
          <w:rFonts w:ascii="標楷體" w:eastAsia="標楷體" w:hAnsi="標楷體" w:cs="標楷體" w:hint="eastAsia"/>
        </w:rPr>
        <w:t>.無相關技能但渴望成為專業講師者為次。</w:t>
      </w:r>
    </w:p>
    <w:p w:rsidR="00CE5FF4" w:rsidRDefault="00CE5FF4" w:rsidP="00082596">
      <w:pPr>
        <w:ind w:hanging="2"/>
        <w:rPr>
          <w:rFonts w:ascii="標楷體" w:eastAsia="標楷體" w:hAnsi="標楷體" w:cs="標楷體"/>
          <w:b/>
        </w:rPr>
      </w:pPr>
    </w:p>
    <w:p w:rsidR="00082596" w:rsidRPr="00082596" w:rsidRDefault="007B211C" w:rsidP="00082596">
      <w:pPr>
        <w:ind w:hanging="2"/>
        <w:rPr>
          <w:rFonts w:ascii="標楷體" w:eastAsia="標楷體" w:hAnsi="標楷體" w:cs="標楷體"/>
        </w:rPr>
      </w:pPr>
      <w:r>
        <w:rPr>
          <w:rFonts w:ascii="標楷體" w:eastAsia="標楷體" w:hAnsi="標楷體" w:cs="標楷體" w:hint="eastAsia"/>
          <w:b/>
        </w:rPr>
        <w:t>六</w:t>
      </w:r>
      <w:r w:rsidR="00827FF3">
        <w:rPr>
          <w:rFonts w:ascii="標楷體" w:eastAsia="標楷體" w:hAnsi="標楷體" w:cs="標楷體" w:hint="eastAsia"/>
          <w:b/>
        </w:rPr>
        <w:t>、</w:t>
      </w:r>
      <w:r w:rsidR="00082596" w:rsidRPr="00082596">
        <w:rPr>
          <w:rFonts w:ascii="標楷體" w:eastAsia="標楷體" w:hAnsi="標楷體" w:cs="標楷體" w:hint="eastAsia"/>
          <w:b/>
        </w:rPr>
        <w:t>篩選標準：</w:t>
      </w:r>
      <w:r w:rsidR="00082596" w:rsidRPr="00082596">
        <w:rPr>
          <w:rFonts w:ascii="標楷體" w:eastAsia="標楷體" w:hAnsi="標楷體" w:cs="標楷體" w:hint="eastAsia"/>
        </w:rPr>
        <w:t>滿分為10分，分數高者優先錄取。</w:t>
      </w:r>
      <w:r w:rsidR="00CE5FF4">
        <w:rPr>
          <w:rFonts w:ascii="標楷體" w:eastAsia="標楷體" w:hAnsi="標楷體" w:cs="標楷體" w:hint="eastAsia"/>
        </w:rPr>
        <w:t>共錄取16人。</w:t>
      </w:r>
    </w:p>
    <w:p w:rsidR="00082596" w:rsidRPr="00082596" w:rsidRDefault="00082596" w:rsidP="00082596">
      <w:pPr>
        <w:ind w:firstLine="0"/>
        <w:rPr>
          <w:rFonts w:ascii="標楷體" w:eastAsia="標楷體" w:hAnsi="標楷體" w:cs="標楷體"/>
        </w:rPr>
      </w:pPr>
      <w:r w:rsidRPr="00082596">
        <w:rPr>
          <w:rFonts w:ascii="標楷體" w:eastAsia="標楷體" w:hAnsi="標楷體" w:cs="標楷體" w:hint="eastAsia"/>
        </w:rPr>
        <w:t>1.表演技能精湛者占4分。</w:t>
      </w:r>
    </w:p>
    <w:p w:rsidR="00082596" w:rsidRPr="00082596" w:rsidRDefault="00082596" w:rsidP="00082596">
      <w:pPr>
        <w:ind w:hanging="2"/>
        <w:rPr>
          <w:rFonts w:ascii="標楷體" w:eastAsia="標楷體" w:hAnsi="標楷體" w:cs="標楷體"/>
        </w:rPr>
      </w:pPr>
      <w:r w:rsidRPr="00082596">
        <w:rPr>
          <w:rFonts w:ascii="標楷體" w:eastAsia="標楷體" w:hAnsi="標楷體" w:cs="標楷體" w:hint="eastAsia"/>
        </w:rPr>
        <w:t>2.在職收入不足，希望藉由演講提升經濟收益者占4分。</w:t>
      </w:r>
    </w:p>
    <w:p w:rsidR="00082596" w:rsidRDefault="00082596" w:rsidP="00082596">
      <w:pPr>
        <w:ind w:hanging="2"/>
        <w:rPr>
          <w:rFonts w:ascii="標楷體" w:eastAsia="標楷體" w:hAnsi="標楷體" w:cs="標楷體"/>
        </w:rPr>
      </w:pPr>
      <w:r w:rsidRPr="00082596">
        <w:rPr>
          <w:rFonts w:ascii="標楷體" w:eastAsia="標楷體" w:hAnsi="標楷體" w:cs="標楷體" w:hint="eastAsia"/>
        </w:rPr>
        <w:t>3.其他職務競爭力不足，但具有演講潛能者占2分。</w:t>
      </w:r>
    </w:p>
    <w:p w:rsidR="006D7030" w:rsidRDefault="006D7030" w:rsidP="006D7030">
      <w:pPr>
        <w:ind w:hanging="2"/>
        <w:rPr>
          <w:rFonts w:ascii="標楷體" w:eastAsia="標楷體" w:hAnsi="標楷體" w:cs="標楷體"/>
        </w:rPr>
      </w:pPr>
    </w:p>
    <w:p w:rsidR="006D7030" w:rsidRPr="007B211C" w:rsidRDefault="007B211C" w:rsidP="006D7030">
      <w:pPr>
        <w:ind w:hanging="2"/>
        <w:rPr>
          <w:rFonts w:ascii="標楷體" w:eastAsia="標楷體" w:hAnsi="標楷體" w:cs="標楷體"/>
          <w:b/>
        </w:rPr>
      </w:pPr>
      <w:r w:rsidRPr="007B211C">
        <w:rPr>
          <w:rFonts w:ascii="標楷體" w:eastAsia="標楷體" w:hAnsi="標楷體" w:cs="標楷體" w:hint="eastAsia"/>
          <w:b/>
        </w:rPr>
        <w:t>七、</w:t>
      </w:r>
      <w:r w:rsidR="006D7030" w:rsidRPr="007B211C">
        <w:rPr>
          <w:rFonts w:ascii="標楷體" w:eastAsia="標楷體" w:hAnsi="標楷體" w:cs="標楷體" w:hint="eastAsia"/>
          <w:b/>
        </w:rPr>
        <w:t>基本職能評量之評量標準：</w:t>
      </w:r>
    </w:p>
    <w:p w:rsidR="006D7030" w:rsidRPr="00082596" w:rsidRDefault="006D7030" w:rsidP="006D7030">
      <w:pPr>
        <w:ind w:hanging="2"/>
        <w:rPr>
          <w:rFonts w:ascii="標楷體" w:eastAsia="標楷體" w:hAnsi="標楷體" w:cs="標楷體"/>
        </w:rPr>
      </w:pPr>
      <w:r w:rsidRPr="006D7030">
        <w:rPr>
          <w:rFonts w:ascii="標楷體" w:eastAsia="標楷體" w:hAnsi="標楷體" w:cs="標楷體" w:hint="eastAsia"/>
        </w:rPr>
        <w:t>針對在職職能項目進行評估，藝術表演技能需達一定專業度者，如有街頭藝人證照、比賽得獎、表演經歷豐富等項目為基準。</w:t>
      </w:r>
    </w:p>
    <w:p w:rsidR="00CE5FF4" w:rsidRDefault="00CE5FF4" w:rsidP="00082596">
      <w:pPr>
        <w:ind w:hanging="2"/>
        <w:rPr>
          <w:rFonts w:ascii="標楷體" w:eastAsia="標楷體" w:hAnsi="標楷體" w:cs="標楷體"/>
          <w:b/>
        </w:rPr>
      </w:pPr>
    </w:p>
    <w:p w:rsidR="00FA7898" w:rsidRDefault="00827FF3" w:rsidP="00082596">
      <w:pPr>
        <w:ind w:hanging="2"/>
        <w:rPr>
          <w:rFonts w:ascii="標楷體" w:eastAsia="標楷體" w:hAnsi="標楷體" w:cs="標楷體"/>
        </w:rPr>
      </w:pPr>
      <w:r>
        <w:rPr>
          <w:rFonts w:ascii="標楷體" w:eastAsia="標楷體" w:hAnsi="標楷體" w:cs="標楷體" w:hint="eastAsia"/>
          <w:b/>
        </w:rPr>
        <w:t>八</w:t>
      </w:r>
      <w:r w:rsidR="00565CBD">
        <w:rPr>
          <w:rFonts w:ascii="標楷體" w:eastAsia="標楷體" w:hAnsi="標楷體" w:cs="標楷體"/>
          <w:b/>
        </w:rPr>
        <w:t>、報名程序</w:t>
      </w:r>
      <w:r w:rsidR="00565CBD">
        <w:rPr>
          <w:rFonts w:ascii="標楷體" w:eastAsia="標楷體" w:hAnsi="標楷體" w:cs="標楷體"/>
        </w:rPr>
        <w:t>：</w:t>
      </w:r>
    </w:p>
    <w:p w:rsidR="00FA7898" w:rsidRDefault="00565CBD">
      <w:pPr>
        <w:ind w:hanging="2"/>
        <w:rPr>
          <w:rFonts w:ascii="標楷體" w:eastAsia="標楷體" w:hAnsi="標楷體" w:cs="標楷體"/>
        </w:rPr>
      </w:pPr>
      <w:r>
        <w:rPr>
          <w:rFonts w:ascii="標楷體" w:eastAsia="標楷體" w:hAnsi="標楷體" w:cs="標楷體"/>
        </w:rPr>
        <w:t>■</w:t>
      </w:r>
      <w:r w:rsidR="009823D3">
        <w:rPr>
          <w:rFonts w:ascii="標楷體" w:eastAsia="標楷體" w:hAnsi="標楷體" w:cs="標楷體"/>
        </w:rPr>
        <w:t>第一階段報名：將報名表、個人履歷</w:t>
      </w:r>
      <w:r w:rsidR="00827FF3">
        <w:rPr>
          <w:rFonts w:ascii="標楷體" w:eastAsia="標楷體" w:hAnsi="標楷體" w:cs="標楷體" w:hint="eastAsia"/>
        </w:rPr>
        <w:t>、作品影片檔案(亦可傳連結)</w:t>
      </w:r>
      <w:r>
        <w:rPr>
          <w:rFonts w:ascii="標楷體" w:eastAsia="標楷體" w:hAnsi="標楷體" w:cs="標楷體"/>
        </w:rPr>
        <w:t>寄至收件地址：</w:t>
      </w:r>
      <w:r>
        <w:rPr>
          <w:rFonts w:ascii="標楷體" w:eastAsia="標楷體" w:hAnsi="標楷體" w:cs="標楷體"/>
          <w:u w:val="single"/>
        </w:rPr>
        <w:t>社團法人中華民國身心障礙者藝文推廣協會</w:t>
      </w:r>
      <w:r>
        <w:rPr>
          <w:rFonts w:ascii="標楷體" w:eastAsia="標楷體" w:hAnsi="標楷體" w:cs="標楷體"/>
        </w:rPr>
        <w:t>(106台北市大安區復興南路二段110號3F)請註明「【</w:t>
      </w:r>
      <w:r w:rsidR="00082596" w:rsidRPr="00082596">
        <w:rPr>
          <w:rFonts w:ascii="標楷體" w:eastAsia="標楷體" w:hAnsi="標楷體" w:cs="標楷體" w:hint="eastAsia"/>
          <w:b/>
        </w:rPr>
        <w:t>話藝生命故事講訓班</w:t>
      </w:r>
      <w:r>
        <w:rPr>
          <w:rFonts w:ascii="標楷體" w:eastAsia="標楷體" w:hAnsi="標楷體" w:cs="標楷體"/>
        </w:rPr>
        <w:t>】收」</w:t>
      </w:r>
    </w:p>
    <w:p w:rsidR="00FA7898" w:rsidRDefault="00565CBD">
      <w:pPr>
        <w:ind w:hanging="2"/>
        <w:rPr>
          <w:rFonts w:ascii="標楷體" w:eastAsia="標楷體" w:hAnsi="標楷體" w:cs="標楷體"/>
        </w:rPr>
      </w:pPr>
      <w:r>
        <w:rPr>
          <w:rFonts w:ascii="標楷體" w:eastAsia="標楷體" w:hAnsi="標楷體" w:cs="標楷體"/>
        </w:rPr>
        <w:t>■</w:t>
      </w:r>
      <w:r w:rsidR="00827FF3">
        <w:rPr>
          <w:rFonts w:ascii="標楷體" w:eastAsia="標楷體" w:hAnsi="標楷體" w:cs="標楷體"/>
        </w:rPr>
        <w:t>第二階段</w:t>
      </w:r>
      <w:r w:rsidR="00827FF3">
        <w:rPr>
          <w:rFonts w:ascii="標楷體" w:eastAsia="標楷體" w:hAnsi="標楷體" w:cs="標楷體" w:hint="eastAsia"/>
        </w:rPr>
        <w:t>電話訪談</w:t>
      </w:r>
      <w:r>
        <w:rPr>
          <w:rFonts w:ascii="標楷體" w:eastAsia="標楷體" w:hAnsi="標楷體" w:cs="標楷體"/>
        </w:rPr>
        <w:t>：</w:t>
      </w:r>
    </w:p>
    <w:p w:rsidR="00FA7898" w:rsidRDefault="00827FF3">
      <w:pPr>
        <w:ind w:hanging="2"/>
        <w:rPr>
          <w:rFonts w:ascii="標楷體" w:eastAsia="標楷體" w:hAnsi="標楷體" w:cs="標楷體"/>
        </w:rPr>
      </w:pPr>
      <w:r>
        <w:rPr>
          <w:rFonts w:ascii="標楷體" w:eastAsia="標楷體" w:hAnsi="標楷體" w:cs="標楷體" w:hint="eastAsia"/>
        </w:rPr>
        <w:t>收到報名表後經過專業授課老師專業分析後，再經過電話訪談，以高分者優先錄取</w:t>
      </w:r>
      <w:r w:rsidR="00565CBD">
        <w:rPr>
          <w:rFonts w:ascii="標楷體" w:eastAsia="標楷體" w:hAnsi="標楷體" w:cs="標楷體"/>
        </w:rPr>
        <w:t>。</w:t>
      </w:r>
    </w:p>
    <w:p w:rsidR="00827FF3" w:rsidRPr="00CE5FF4" w:rsidRDefault="00827FF3" w:rsidP="00CE5FF4">
      <w:pPr>
        <w:ind w:firstLine="0"/>
        <w:rPr>
          <w:rFonts w:ascii="標楷體" w:eastAsia="標楷體" w:hAnsi="標楷體" w:cs="標楷體"/>
        </w:rPr>
      </w:pPr>
      <w:bookmarkStart w:id="1" w:name="_30j0zll" w:colFirst="0" w:colLast="0"/>
      <w:bookmarkEnd w:id="1"/>
    </w:p>
    <w:p w:rsidR="00827FF3" w:rsidRDefault="00565CBD">
      <w:pPr>
        <w:ind w:hanging="2"/>
        <w:rPr>
          <w:rFonts w:ascii="標楷體" w:eastAsia="標楷體" w:hAnsi="標楷體" w:cs="標楷體"/>
        </w:rPr>
      </w:pPr>
      <w:r>
        <w:rPr>
          <w:rFonts w:ascii="標楷體" w:eastAsia="標楷體" w:hAnsi="標楷體" w:cs="標楷體"/>
          <w:b/>
        </w:rPr>
        <w:t>九、收件日期：</w:t>
      </w:r>
      <w:r>
        <w:rPr>
          <w:rFonts w:ascii="標楷體" w:eastAsia="標楷體" w:hAnsi="標楷體" w:cs="標楷體"/>
        </w:rPr>
        <w:t>即日起開始招生，至</w:t>
      </w:r>
      <w:r w:rsidR="00082596">
        <w:rPr>
          <w:rFonts w:ascii="標楷體" w:eastAsia="標楷體" w:hAnsi="標楷體" w:cs="標楷體"/>
        </w:rPr>
        <w:t>10</w:t>
      </w:r>
      <w:r w:rsidR="00082596">
        <w:rPr>
          <w:rFonts w:ascii="標楷體" w:eastAsia="標楷體" w:hAnsi="標楷體" w:cs="標楷體" w:hint="eastAsia"/>
        </w:rPr>
        <w:t>8</w:t>
      </w:r>
      <w:r>
        <w:rPr>
          <w:rFonts w:ascii="標楷體" w:eastAsia="標楷體" w:hAnsi="標楷體" w:cs="標楷體"/>
        </w:rPr>
        <w:t>年</w:t>
      </w:r>
      <w:r w:rsidR="00082596">
        <w:rPr>
          <w:rFonts w:ascii="標楷體" w:eastAsia="標楷體" w:hAnsi="標楷體" w:cs="標楷體" w:hint="eastAsia"/>
        </w:rPr>
        <w:t>4</w:t>
      </w:r>
      <w:r>
        <w:rPr>
          <w:rFonts w:ascii="標楷體" w:eastAsia="標楷體" w:hAnsi="標楷體" w:cs="標楷體"/>
        </w:rPr>
        <w:t>月</w:t>
      </w:r>
      <w:r w:rsidR="00082596">
        <w:rPr>
          <w:rFonts w:ascii="標楷體" w:eastAsia="標楷體" w:hAnsi="標楷體" w:cs="標楷體" w:hint="eastAsia"/>
        </w:rPr>
        <w:t>10</w:t>
      </w:r>
      <w:r>
        <w:rPr>
          <w:rFonts w:ascii="標楷體" w:eastAsia="標楷體" w:hAnsi="標楷體" w:cs="標楷體"/>
        </w:rPr>
        <w:t>日</w:t>
      </w:r>
      <w:r w:rsidR="00082596">
        <w:rPr>
          <w:rFonts w:ascii="標楷體" w:eastAsia="標楷體" w:hAnsi="標楷體" w:cs="標楷體" w:hint="eastAsia"/>
        </w:rPr>
        <w:t>23:59</w:t>
      </w:r>
      <w:r>
        <w:rPr>
          <w:rFonts w:ascii="標楷體" w:eastAsia="標楷體" w:hAnsi="標楷體" w:cs="標楷體"/>
        </w:rPr>
        <w:t>止。</w:t>
      </w:r>
    </w:p>
    <w:p w:rsidR="007B211C" w:rsidRDefault="007B211C">
      <w:pPr>
        <w:ind w:hanging="2"/>
        <w:rPr>
          <w:rFonts w:ascii="標楷體" w:eastAsia="標楷體" w:hAnsi="標楷體" w:cs="標楷體"/>
        </w:rPr>
      </w:pPr>
    </w:p>
    <w:p w:rsidR="00FA7898" w:rsidRDefault="00565CBD">
      <w:pPr>
        <w:ind w:hanging="2"/>
        <w:rPr>
          <w:rFonts w:ascii="標楷體" w:eastAsia="標楷體" w:hAnsi="標楷體" w:cs="標楷體"/>
        </w:rPr>
      </w:pPr>
      <w:r>
        <w:rPr>
          <w:rFonts w:ascii="標楷體" w:eastAsia="標楷體" w:hAnsi="標楷體" w:cs="標楷體"/>
          <w:b/>
        </w:rPr>
        <w:t>十、注意事項：</w:t>
      </w:r>
    </w:p>
    <w:p w:rsidR="00FA7898" w:rsidRDefault="00565CBD">
      <w:pPr>
        <w:ind w:hanging="2"/>
        <w:rPr>
          <w:rFonts w:ascii="標楷體" w:eastAsia="標楷體" w:hAnsi="標楷體" w:cs="標楷體"/>
        </w:rPr>
      </w:pPr>
      <w:r>
        <w:rPr>
          <w:rFonts w:ascii="標楷體" w:eastAsia="標楷體" w:hAnsi="標楷體" w:cs="標楷體"/>
        </w:rPr>
        <w:t>(1)報名本活動者所繳交之文件資料及作品集，本單位恕不退還，若有需要取回資料者，請於報名時附上等值回郵郵資，本單位將於報名收件結束後寄回。</w:t>
      </w:r>
    </w:p>
    <w:p w:rsidR="00FA7898" w:rsidRDefault="00565CBD">
      <w:pPr>
        <w:ind w:hanging="2"/>
        <w:rPr>
          <w:rFonts w:ascii="標楷體" w:eastAsia="標楷體" w:hAnsi="標楷體" w:cs="標楷體"/>
        </w:rPr>
      </w:pPr>
      <w:r>
        <w:rPr>
          <w:rFonts w:ascii="標楷體" w:eastAsia="標楷體" w:hAnsi="標楷體" w:cs="標楷體"/>
        </w:rPr>
        <w:t>(2)報名本在職訓練課程確認錄訓後，不得參與其他單位或公家機關等舉辦之職訓課程。</w:t>
      </w:r>
    </w:p>
    <w:p w:rsidR="006F4468" w:rsidRDefault="00565CBD" w:rsidP="004155FC">
      <w:pPr>
        <w:ind w:hanging="2"/>
        <w:rPr>
          <w:rFonts w:ascii="標楷體" w:eastAsia="標楷體" w:hAnsi="標楷體" w:cs="標楷體"/>
        </w:rPr>
      </w:pPr>
      <w:r>
        <w:rPr>
          <w:rFonts w:ascii="標楷體" w:eastAsia="標楷體" w:hAnsi="標楷體" w:cs="標楷體"/>
        </w:rPr>
        <w:t>(3)公告方式：於公開報名截止日後，聘請專業授課遴選出資格符合者,以電話通知,並公告於社團法人中華民國身心障礙者藝文推廣協會官方網站</w:t>
      </w:r>
      <w:proofErr w:type="gramStart"/>
      <w:r>
        <w:rPr>
          <w:rFonts w:ascii="標楷體" w:eastAsia="標楷體" w:hAnsi="標楷體" w:cs="標楷體"/>
        </w:rPr>
        <w:t>（</w:t>
      </w:r>
      <w:proofErr w:type="gramEnd"/>
      <w:r>
        <w:rPr>
          <w:rFonts w:ascii="標楷體" w:eastAsia="標楷體" w:hAnsi="標楷體" w:cs="標楷體"/>
        </w:rPr>
        <w:t>網址：</w:t>
      </w:r>
      <w:hyperlink r:id="rId6">
        <w:r>
          <w:rPr>
            <w:rFonts w:ascii="標楷體" w:eastAsia="標楷體" w:hAnsi="標楷體" w:cs="標楷體"/>
            <w:color w:val="0000FF"/>
            <w:u w:val="single"/>
          </w:rPr>
          <w:t>http://www.apad.org.tw</w:t>
        </w:r>
      </w:hyperlink>
      <w:proofErr w:type="gramStart"/>
      <w:r>
        <w:rPr>
          <w:rFonts w:ascii="標楷體" w:eastAsia="標楷體" w:hAnsi="標楷體" w:cs="標楷體"/>
        </w:rPr>
        <w:t>）</w:t>
      </w:r>
      <w:proofErr w:type="gramEnd"/>
      <w:r>
        <w:rPr>
          <w:rFonts w:ascii="標楷體" w:eastAsia="標楷體" w:hAnsi="標楷體" w:cs="標楷體"/>
        </w:rPr>
        <w:t>。</w:t>
      </w:r>
    </w:p>
    <w:p w:rsidR="004155FC" w:rsidRDefault="004155FC" w:rsidP="004155FC">
      <w:pPr>
        <w:ind w:hanging="2"/>
        <w:rPr>
          <w:rFonts w:ascii="標楷體" w:eastAsia="標楷體" w:hAnsi="標楷體" w:cs="標楷體"/>
        </w:rPr>
      </w:pPr>
    </w:p>
    <w:p w:rsidR="004155FC" w:rsidRDefault="004155FC" w:rsidP="004155FC">
      <w:pPr>
        <w:ind w:hanging="2"/>
        <w:rPr>
          <w:rFonts w:ascii="標楷體" w:eastAsia="標楷體" w:hAnsi="標楷體" w:cs="標楷體"/>
        </w:rPr>
      </w:pPr>
    </w:p>
    <w:p w:rsidR="004155FC" w:rsidRDefault="004155FC" w:rsidP="004155FC">
      <w:pPr>
        <w:ind w:hanging="2"/>
        <w:rPr>
          <w:rFonts w:ascii="標楷體" w:eastAsia="標楷體" w:hAnsi="標楷體" w:cs="標楷體"/>
        </w:rPr>
      </w:pPr>
    </w:p>
    <w:p w:rsidR="004155FC" w:rsidRDefault="004155FC" w:rsidP="004155FC">
      <w:pPr>
        <w:ind w:hanging="2"/>
        <w:rPr>
          <w:rFonts w:ascii="標楷體" w:eastAsia="標楷體" w:hAnsi="標楷體" w:cs="標楷體"/>
        </w:rPr>
      </w:pPr>
    </w:p>
    <w:p w:rsidR="004155FC" w:rsidRPr="004155FC" w:rsidRDefault="004155FC" w:rsidP="004155FC">
      <w:pPr>
        <w:ind w:hanging="2"/>
        <w:rPr>
          <w:rFonts w:ascii="標楷體" w:eastAsia="標楷體" w:hAnsi="標楷體" w:cs="標楷體" w:hint="eastAsia"/>
        </w:rPr>
      </w:pPr>
      <w:bookmarkStart w:id="2" w:name="_GoBack"/>
      <w:bookmarkEnd w:id="2"/>
    </w:p>
    <w:tbl>
      <w:tblPr>
        <w:tblStyle w:val="a5"/>
        <w:tblW w:w="10543"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6"/>
        <w:gridCol w:w="2154"/>
        <w:gridCol w:w="285"/>
        <w:gridCol w:w="615"/>
        <w:gridCol w:w="1800"/>
        <w:gridCol w:w="1620"/>
        <w:gridCol w:w="748"/>
        <w:gridCol w:w="1875"/>
      </w:tblGrid>
      <w:tr w:rsidR="00FA7898" w:rsidTr="00CE5FF4">
        <w:trPr>
          <w:trHeight w:val="660"/>
        </w:trPr>
        <w:tc>
          <w:tcPr>
            <w:tcW w:w="10543" w:type="dxa"/>
            <w:gridSpan w:val="9"/>
          </w:tcPr>
          <w:p w:rsidR="00FA7898" w:rsidRDefault="00565CBD">
            <w:pPr>
              <w:spacing w:before="48" w:after="48"/>
              <w:ind w:left="2" w:right="132" w:hanging="4"/>
              <w:jc w:val="center"/>
              <w:rPr>
                <w:rFonts w:ascii="新細明體" w:eastAsia="新細明體" w:hAnsi="新細明體" w:cs="新細明體"/>
                <w:sz w:val="36"/>
                <w:szCs w:val="36"/>
              </w:rPr>
            </w:pPr>
            <w:r>
              <w:rPr>
                <w:rFonts w:ascii="新細明體" w:eastAsia="新細明體" w:hAnsi="新細明體" w:cs="新細明體"/>
                <w:b/>
                <w:sz w:val="36"/>
                <w:szCs w:val="36"/>
              </w:rPr>
              <w:t>『</w:t>
            </w:r>
            <w:proofErr w:type="gramStart"/>
            <w:r w:rsidR="00CE5FF4" w:rsidRPr="00CE5FF4">
              <w:rPr>
                <w:rFonts w:ascii="新細明體" w:eastAsia="新細明體" w:hAnsi="新細明體" w:cs="新細明體" w:hint="eastAsia"/>
                <w:b/>
                <w:sz w:val="36"/>
                <w:szCs w:val="36"/>
              </w:rPr>
              <w:t>話藝生命故事講訓班</w:t>
            </w:r>
            <w:proofErr w:type="gramEnd"/>
            <w:r>
              <w:rPr>
                <w:rFonts w:ascii="新細明體" w:eastAsia="新細明體" w:hAnsi="新細明體" w:cs="新細明體"/>
                <w:b/>
                <w:sz w:val="36"/>
                <w:szCs w:val="36"/>
              </w:rPr>
              <w:t>』</w:t>
            </w:r>
          </w:p>
          <w:p w:rsidR="00FA7898" w:rsidRDefault="00565CBD">
            <w:pPr>
              <w:spacing w:before="48" w:after="48"/>
              <w:ind w:right="132" w:hanging="2"/>
              <w:jc w:val="center"/>
              <w:rPr>
                <w:rFonts w:ascii="新細明體" w:eastAsia="新細明體" w:hAnsi="新細明體" w:cs="新細明體"/>
                <w:sz w:val="24"/>
                <w:szCs w:val="24"/>
              </w:rPr>
            </w:pPr>
            <w:r>
              <w:rPr>
                <w:rFonts w:ascii="新細明體" w:eastAsia="新細明體" w:hAnsi="新細明體" w:cs="新細明體"/>
                <w:sz w:val="24"/>
                <w:szCs w:val="24"/>
              </w:rPr>
              <w:t xml:space="preserve">  □個人  □有陪同者        </w:t>
            </w:r>
            <w:r>
              <w:rPr>
                <w:rFonts w:ascii="新細明體" w:eastAsia="新細明體" w:hAnsi="新細明體" w:cs="新細明體"/>
                <w:b/>
                <w:sz w:val="32"/>
                <w:szCs w:val="32"/>
              </w:rPr>
              <w:t>報  名  表</w:t>
            </w:r>
          </w:p>
        </w:tc>
      </w:tr>
      <w:tr w:rsidR="00FA7898" w:rsidTr="00CE5FF4">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姓 名</w:t>
            </w:r>
          </w:p>
        </w:tc>
        <w:tc>
          <w:tcPr>
            <w:tcW w:w="2160" w:type="dxa"/>
            <w:gridSpan w:val="2"/>
            <w:vAlign w:val="center"/>
          </w:tcPr>
          <w:p w:rsidR="00FA7898" w:rsidRDefault="00FA7898">
            <w:pPr>
              <w:spacing w:line="360" w:lineRule="auto"/>
              <w:ind w:hanging="2"/>
              <w:jc w:val="both"/>
              <w:rPr>
                <w:rFonts w:ascii="新細明體" w:eastAsia="新細明體" w:hAnsi="新細明體" w:cs="新細明體"/>
                <w:sz w:val="24"/>
                <w:szCs w:val="24"/>
              </w:rPr>
            </w:pPr>
          </w:p>
        </w:tc>
        <w:tc>
          <w:tcPr>
            <w:tcW w:w="900" w:type="dxa"/>
            <w:gridSpan w:val="2"/>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性別</w:t>
            </w:r>
          </w:p>
        </w:tc>
        <w:tc>
          <w:tcPr>
            <w:tcW w:w="180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sz w:val="24"/>
                <w:szCs w:val="24"/>
              </w:rPr>
              <w:t>□男　 □女</w:t>
            </w:r>
          </w:p>
        </w:tc>
        <w:tc>
          <w:tcPr>
            <w:tcW w:w="162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血      型</w:t>
            </w:r>
          </w:p>
        </w:tc>
        <w:tc>
          <w:tcPr>
            <w:tcW w:w="2623" w:type="dxa"/>
            <w:gridSpan w:val="2"/>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出生年月日</w:t>
            </w:r>
          </w:p>
        </w:tc>
        <w:tc>
          <w:tcPr>
            <w:tcW w:w="3060" w:type="dxa"/>
            <w:gridSpan w:val="4"/>
            <w:vAlign w:val="center"/>
          </w:tcPr>
          <w:p w:rsidR="00FA7898" w:rsidRDefault="00FA7898">
            <w:pPr>
              <w:spacing w:line="360" w:lineRule="auto"/>
              <w:ind w:hanging="2"/>
              <w:jc w:val="both"/>
              <w:rPr>
                <w:rFonts w:ascii="新細明體" w:eastAsia="新細明體" w:hAnsi="新細明體" w:cs="新細明體"/>
                <w:sz w:val="24"/>
                <w:szCs w:val="24"/>
              </w:rPr>
            </w:pPr>
          </w:p>
        </w:tc>
        <w:tc>
          <w:tcPr>
            <w:tcW w:w="180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身份證字號</w:t>
            </w:r>
          </w:p>
        </w:tc>
        <w:tc>
          <w:tcPr>
            <w:tcW w:w="4243" w:type="dxa"/>
            <w:gridSpan w:val="3"/>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rPr>
          <w:trHeight w:val="620"/>
        </w:trPr>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戶籍地址</w:t>
            </w:r>
          </w:p>
        </w:tc>
        <w:tc>
          <w:tcPr>
            <w:tcW w:w="9103" w:type="dxa"/>
            <w:gridSpan w:val="8"/>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rPr>
          <w:trHeight w:val="600"/>
        </w:trPr>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通訊地址</w:t>
            </w:r>
          </w:p>
        </w:tc>
        <w:tc>
          <w:tcPr>
            <w:tcW w:w="9103" w:type="dxa"/>
            <w:gridSpan w:val="8"/>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rPr>
          <w:trHeight w:val="360"/>
        </w:trPr>
        <w:tc>
          <w:tcPr>
            <w:tcW w:w="1446" w:type="dxa"/>
            <w:gridSpan w:val="2"/>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市內電話</w:t>
            </w:r>
          </w:p>
        </w:tc>
        <w:tc>
          <w:tcPr>
            <w:tcW w:w="2439" w:type="dxa"/>
            <w:gridSpan w:val="2"/>
            <w:vAlign w:val="center"/>
          </w:tcPr>
          <w:p w:rsidR="00FA7898" w:rsidRDefault="00FA7898">
            <w:pPr>
              <w:spacing w:line="360" w:lineRule="auto"/>
              <w:ind w:hanging="2"/>
              <w:jc w:val="both"/>
              <w:rPr>
                <w:rFonts w:ascii="新細明體" w:eastAsia="新細明體" w:hAnsi="新細明體" w:cs="新細明體"/>
                <w:sz w:val="24"/>
                <w:szCs w:val="24"/>
              </w:rPr>
            </w:pPr>
          </w:p>
        </w:tc>
        <w:tc>
          <w:tcPr>
            <w:tcW w:w="2415" w:type="dxa"/>
            <w:gridSpan w:val="2"/>
            <w:vMerge w:val="restart"/>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障礙類別</w:t>
            </w:r>
            <w:r>
              <w:rPr>
                <w:rFonts w:ascii="新細明體" w:eastAsia="新細明體" w:hAnsi="新細明體" w:cs="新細明體"/>
                <w:sz w:val="24"/>
                <w:szCs w:val="24"/>
              </w:rPr>
              <w:t>：</w:t>
            </w:r>
          </w:p>
          <w:p w:rsidR="00FA7898" w:rsidRDefault="00565CBD">
            <w:pPr>
              <w:widowControl/>
              <w:ind w:hanging="2"/>
              <w:jc w:val="center"/>
              <w:rPr>
                <w:rFonts w:ascii="新細明體" w:eastAsia="新細明體" w:hAnsi="新細明體" w:cs="新細明體"/>
                <w:color w:val="FF0000"/>
                <w:sz w:val="18"/>
                <w:szCs w:val="18"/>
              </w:rPr>
            </w:pPr>
            <w:r>
              <w:rPr>
                <w:rFonts w:ascii="新細明體" w:eastAsia="新細明體" w:hAnsi="新細明體" w:cs="新細明體"/>
                <w:color w:val="FF0000"/>
                <w:sz w:val="18"/>
                <w:szCs w:val="18"/>
              </w:rPr>
              <w:t>(請檢附身心障礙手冊影本)</w:t>
            </w:r>
          </w:p>
        </w:tc>
        <w:tc>
          <w:tcPr>
            <w:tcW w:w="4243" w:type="dxa"/>
            <w:gridSpan w:val="3"/>
            <w:vMerge w:val="restart"/>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障礙等級</w:t>
            </w:r>
            <w:r>
              <w:rPr>
                <w:rFonts w:ascii="新細明體" w:eastAsia="新細明體" w:hAnsi="新細明體" w:cs="新細明體"/>
                <w:sz w:val="24"/>
                <w:szCs w:val="24"/>
              </w:rPr>
              <w:t>：口輕度  口中度</w:t>
            </w:r>
          </w:p>
          <w:p w:rsidR="00FA7898" w:rsidRDefault="00565CBD">
            <w:pPr>
              <w:spacing w:line="360" w:lineRule="auto"/>
              <w:ind w:hanging="2"/>
              <w:jc w:val="both"/>
              <w:rPr>
                <w:rFonts w:ascii="微軟正黑體" w:eastAsia="微軟正黑體" w:hAnsi="微軟正黑體" w:cs="微軟正黑體"/>
                <w:sz w:val="28"/>
                <w:szCs w:val="28"/>
              </w:rPr>
            </w:pPr>
            <w:r>
              <w:rPr>
                <w:rFonts w:ascii="新細明體" w:eastAsia="新細明體" w:hAnsi="新細明體" w:cs="新細明體"/>
                <w:sz w:val="24"/>
                <w:szCs w:val="24"/>
              </w:rPr>
              <w:t xml:space="preserve">          </w:t>
            </w:r>
            <w:proofErr w:type="gramStart"/>
            <w:r>
              <w:rPr>
                <w:rFonts w:ascii="新細明體" w:eastAsia="新細明體" w:hAnsi="新細明體" w:cs="新細明體"/>
                <w:sz w:val="24"/>
                <w:szCs w:val="24"/>
              </w:rPr>
              <w:t>口重度</w:t>
            </w:r>
            <w:proofErr w:type="gramEnd"/>
            <w:r>
              <w:rPr>
                <w:rFonts w:ascii="新細明體" w:eastAsia="新細明體" w:hAnsi="新細明體" w:cs="新細明體"/>
                <w:sz w:val="24"/>
                <w:szCs w:val="24"/>
              </w:rPr>
              <w:t xml:space="preserve">  □極重度</w:t>
            </w:r>
          </w:p>
        </w:tc>
      </w:tr>
      <w:tr w:rsidR="00FA7898" w:rsidTr="00CE5FF4">
        <w:trPr>
          <w:trHeight w:val="360"/>
        </w:trPr>
        <w:tc>
          <w:tcPr>
            <w:tcW w:w="1446" w:type="dxa"/>
            <w:gridSpan w:val="2"/>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行動電話</w:t>
            </w:r>
          </w:p>
        </w:tc>
        <w:tc>
          <w:tcPr>
            <w:tcW w:w="2439" w:type="dxa"/>
            <w:gridSpan w:val="2"/>
            <w:vAlign w:val="center"/>
          </w:tcPr>
          <w:p w:rsidR="00FA7898" w:rsidRDefault="00FA7898">
            <w:pPr>
              <w:spacing w:line="360" w:lineRule="auto"/>
              <w:ind w:hanging="2"/>
              <w:jc w:val="both"/>
              <w:rPr>
                <w:rFonts w:ascii="新細明體" w:eastAsia="新細明體" w:hAnsi="新細明體" w:cs="新細明體"/>
                <w:sz w:val="24"/>
                <w:szCs w:val="24"/>
              </w:rPr>
            </w:pPr>
          </w:p>
        </w:tc>
        <w:tc>
          <w:tcPr>
            <w:tcW w:w="2415" w:type="dxa"/>
            <w:gridSpan w:val="2"/>
            <w:vMerge/>
            <w:vAlign w:val="center"/>
          </w:tcPr>
          <w:p w:rsidR="00FA7898" w:rsidRDefault="00FA7898">
            <w:pPr>
              <w:pBdr>
                <w:top w:val="nil"/>
                <w:left w:val="nil"/>
                <w:bottom w:val="nil"/>
                <w:right w:val="nil"/>
                <w:between w:val="nil"/>
              </w:pBdr>
              <w:spacing w:line="276" w:lineRule="auto"/>
              <w:ind w:firstLine="0"/>
              <w:rPr>
                <w:rFonts w:ascii="新細明體" w:eastAsia="新細明體" w:hAnsi="新細明體" w:cs="新細明體"/>
                <w:sz w:val="24"/>
                <w:szCs w:val="24"/>
              </w:rPr>
            </w:pPr>
          </w:p>
        </w:tc>
        <w:tc>
          <w:tcPr>
            <w:tcW w:w="4243" w:type="dxa"/>
            <w:gridSpan w:val="3"/>
            <w:vMerge/>
            <w:vAlign w:val="center"/>
          </w:tcPr>
          <w:p w:rsidR="00FA7898" w:rsidRDefault="00FA7898">
            <w:pPr>
              <w:pBdr>
                <w:top w:val="nil"/>
                <w:left w:val="nil"/>
                <w:bottom w:val="nil"/>
                <w:right w:val="nil"/>
                <w:between w:val="nil"/>
              </w:pBdr>
              <w:spacing w:line="276" w:lineRule="auto"/>
              <w:ind w:firstLine="0"/>
              <w:rPr>
                <w:rFonts w:ascii="新細明體" w:eastAsia="新細明體" w:hAnsi="新細明體" w:cs="新細明體"/>
                <w:sz w:val="24"/>
                <w:szCs w:val="24"/>
              </w:rPr>
            </w:pPr>
          </w:p>
        </w:tc>
      </w:tr>
      <w:tr w:rsidR="00FA7898" w:rsidTr="00CE5FF4">
        <w:trPr>
          <w:trHeight w:val="900"/>
        </w:trPr>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緊急聯絡人</w:t>
            </w:r>
          </w:p>
        </w:tc>
        <w:tc>
          <w:tcPr>
            <w:tcW w:w="2445" w:type="dxa"/>
            <w:gridSpan w:val="3"/>
            <w:vAlign w:val="center"/>
          </w:tcPr>
          <w:p w:rsidR="00FA7898" w:rsidRDefault="00FA7898">
            <w:pPr>
              <w:spacing w:line="360" w:lineRule="auto"/>
              <w:ind w:hanging="2"/>
              <w:jc w:val="both"/>
              <w:rPr>
                <w:rFonts w:ascii="新細明體" w:eastAsia="新細明體" w:hAnsi="新細明體" w:cs="新細明體"/>
                <w:sz w:val="24"/>
                <w:szCs w:val="24"/>
              </w:rPr>
            </w:pPr>
          </w:p>
        </w:tc>
        <w:tc>
          <w:tcPr>
            <w:tcW w:w="2415" w:type="dxa"/>
            <w:gridSpan w:val="2"/>
            <w:tcBorders>
              <w:bottom w:val="single" w:sz="4" w:space="0" w:color="000000"/>
            </w:tcBorders>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關係：</w:t>
            </w:r>
          </w:p>
        </w:tc>
        <w:tc>
          <w:tcPr>
            <w:tcW w:w="2368" w:type="dxa"/>
            <w:gridSpan w:val="2"/>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緊急聯絡電話</w:t>
            </w:r>
          </w:p>
        </w:tc>
        <w:tc>
          <w:tcPr>
            <w:tcW w:w="1875" w:type="dxa"/>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E-mail</w:t>
            </w:r>
          </w:p>
        </w:tc>
        <w:tc>
          <w:tcPr>
            <w:tcW w:w="9103" w:type="dxa"/>
            <w:gridSpan w:val="8"/>
            <w:tcBorders>
              <w:top w:val="nil"/>
            </w:tcBorders>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rPr>
          <w:trHeight w:val="440"/>
        </w:trPr>
        <w:tc>
          <w:tcPr>
            <w:tcW w:w="1440" w:type="dxa"/>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Facebook</w:t>
            </w:r>
          </w:p>
        </w:tc>
        <w:tc>
          <w:tcPr>
            <w:tcW w:w="9103" w:type="dxa"/>
            <w:gridSpan w:val="8"/>
            <w:vAlign w:val="center"/>
          </w:tcPr>
          <w:p w:rsidR="00FA7898" w:rsidRDefault="00FA7898">
            <w:pPr>
              <w:spacing w:line="360" w:lineRule="auto"/>
              <w:ind w:hanging="2"/>
              <w:jc w:val="both"/>
              <w:rPr>
                <w:rFonts w:ascii="新細明體" w:eastAsia="新細明體" w:hAnsi="新細明體" w:cs="新細明體"/>
                <w:sz w:val="24"/>
                <w:szCs w:val="24"/>
              </w:rPr>
            </w:pPr>
          </w:p>
        </w:tc>
      </w:tr>
      <w:tr w:rsidR="00FA7898" w:rsidTr="00CE5FF4">
        <w:trPr>
          <w:trHeight w:val="140"/>
        </w:trPr>
        <w:tc>
          <w:tcPr>
            <w:tcW w:w="1440" w:type="dxa"/>
            <w:tcBorders>
              <w:bottom w:val="single" w:sz="4" w:space="0" w:color="000000"/>
            </w:tcBorders>
            <w:vAlign w:val="center"/>
          </w:tcPr>
          <w:p w:rsidR="00FA7898" w:rsidRDefault="00565CBD">
            <w:pPr>
              <w:spacing w:line="360" w:lineRule="auto"/>
              <w:ind w:hanging="2"/>
              <w:jc w:val="both"/>
              <w:rPr>
                <w:rFonts w:ascii="新細明體" w:eastAsia="新細明體" w:hAnsi="新細明體" w:cs="新細明體"/>
                <w:sz w:val="24"/>
                <w:szCs w:val="24"/>
              </w:rPr>
            </w:pPr>
            <w:r>
              <w:rPr>
                <w:rFonts w:ascii="新細明體" w:eastAsia="新細明體" w:hAnsi="新細明體" w:cs="新細明體"/>
                <w:b/>
                <w:sz w:val="24"/>
                <w:szCs w:val="24"/>
              </w:rPr>
              <w:t>專　長</w:t>
            </w:r>
          </w:p>
        </w:tc>
        <w:tc>
          <w:tcPr>
            <w:tcW w:w="9103" w:type="dxa"/>
            <w:gridSpan w:val="8"/>
            <w:vAlign w:val="center"/>
          </w:tcPr>
          <w:p w:rsidR="00925C97" w:rsidRDefault="00925C97">
            <w:pPr>
              <w:ind w:hanging="2"/>
              <w:jc w:val="both"/>
              <w:rPr>
                <w:rFonts w:ascii="新細明體" w:eastAsia="新細明體" w:hAnsi="新細明體" w:cs="新細明體"/>
                <w:sz w:val="24"/>
                <w:szCs w:val="24"/>
              </w:rPr>
            </w:pPr>
            <w:r>
              <w:rPr>
                <w:rFonts w:ascii="新細明體" w:eastAsia="新細明體" w:hAnsi="新細明體" w:cs="新細明體"/>
                <w:sz w:val="24"/>
                <w:szCs w:val="24"/>
              </w:rPr>
              <w:t>1.</w:t>
            </w:r>
            <w:r w:rsidR="00565CBD">
              <w:rPr>
                <w:rFonts w:ascii="新細明體" w:eastAsia="新細明體" w:hAnsi="新細明體" w:cs="新細明體"/>
                <w:sz w:val="24"/>
                <w:szCs w:val="24"/>
              </w:rPr>
              <w:t>□</w:t>
            </w:r>
            <w:r>
              <w:rPr>
                <w:rFonts w:ascii="新細明體" w:eastAsia="新細明體" w:hAnsi="新細明體" w:cs="新細明體" w:hint="eastAsia"/>
                <w:sz w:val="24"/>
                <w:szCs w:val="24"/>
              </w:rPr>
              <w:t>文學　請說明：</w:t>
            </w:r>
          </w:p>
          <w:p w:rsidR="00925C97" w:rsidRDefault="00925C97">
            <w:pPr>
              <w:ind w:hanging="2"/>
              <w:jc w:val="both"/>
              <w:rPr>
                <w:rFonts w:ascii="新細明體" w:eastAsia="新細明體" w:hAnsi="新細明體" w:cs="新細明體"/>
                <w:sz w:val="24"/>
                <w:szCs w:val="24"/>
              </w:rPr>
            </w:pPr>
            <w:r>
              <w:rPr>
                <w:rFonts w:ascii="新細明體" w:eastAsia="新細明體" w:hAnsi="新細明體" w:cs="新細明體" w:hint="eastAsia"/>
                <w:sz w:val="24"/>
                <w:szCs w:val="24"/>
              </w:rPr>
              <w:t>2.</w:t>
            </w:r>
            <w:r w:rsidR="00565CBD">
              <w:rPr>
                <w:rFonts w:ascii="新細明體" w:eastAsia="新細明體" w:hAnsi="新細明體" w:cs="新細明體"/>
                <w:sz w:val="24"/>
                <w:szCs w:val="24"/>
              </w:rPr>
              <w:t>□</w:t>
            </w:r>
            <w:r>
              <w:rPr>
                <w:rFonts w:ascii="新細明體" w:eastAsia="新細明體" w:hAnsi="新細明體" w:cs="新細明體" w:hint="eastAsia"/>
                <w:sz w:val="24"/>
                <w:szCs w:val="24"/>
              </w:rPr>
              <w:t>音樂　請說明：</w:t>
            </w:r>
          </w:p>
          <w:p w:rsidR="00FA7898" w:rsidRDefault="00925C97">
            <w:pPr>
              <w:ind w:hanging="2"/>
              <w:jc w:val="both"/>
              <w:rPr>
                <w:rFonts w:ascii="新細明體" w:eastAsia="新細明體" w:hAnsi="新細明體" w:cs="新細明體"/>
                <w:sz w:val="24"/>
                <w:szCs w:val="24"/>
                <w:u w:val="single"/>
              </w:rPr>
            </w:pPr>
            <w:r>
              <w:rPr>
                <w:rFonts w:ascii="新細明體" w:eastAsia="新細明體" w:hAnsi="新細明體" w:cs="新細明體" w:hint="eastAsia"/>
                <w:sz w:val="24"/>
                <w:szCs w:val="24"/>
              </w:rPr>
              <w:t>3</w:t>
            </w:r>
            <w:r w:rsidR="00565CBD">
              <w:rPr>
                <w:rFonts w:ascii="新細明體" w:eastAsia="新細明體" w:hAnsi="新細明體" w:cs="新細明體"/>
                <w:sz w:val="24"/>
                <w:szCs w:val="24"/>
              </w:rPr>
              <w:t>.□其他：</w:t>
            </w:r>
          </w:p>
        </w:tc>
      </w:tr>
      <w:tr w:rsidR="00FA7898" w:rsidTr="00CE5FF4">
        <w:trPr>
          <w:trHeight w:val="1440"/>
        </w:trPr>
        <w:tc>
          <w:tcPr>
            <w:tcW w:w="1440" w:type="dxa"/>
            <w:vAlign w:val="center"/>
          </w:tcPr>
          <w:p w:rsidR="00FA7898" w:rsidRDefault="00565CBD">
            <w:pPr>
              <w:spacing w:line="360" w:lineRule="auto"/>
              <w:ind w:hanging="2"/>
              <w:jc w:val="center"/>
              <w:rPr>
                <w:rFonts w:ascii="新細明體" w:eastAsia="新細明體" w:hAnsi="新細明體" w:cs="新細明體"/>
                <w:sz w:val="24"/>
                <w:szCs w:val="24"/>
              </w:rPr>
            </w:pPr>
            <w:r>
              <w:rPr>
                <w:rFonts w:ascii="新細明體" w:eastAsia="新細明體" w:hAnsi="新細明體" w:cs="新細明體"/>
                <w:b/>
                <w:sz w:val="24"/>
                <w:szCs w:val="24"/>
              </w:rPr>
              <w:t>演 出 經 歷</w:t>
            </w:r>
          </w:p>
        </w:tc>
        <w:tc>
          <w:tcPr>
            <w:tcW w:w="9103" w:type="dxa"/>
            <w:gridSpan w:val="8"/>
            <w:vAlign w:val="center"/>
          </w:tcPr>
          <w:p w:rsidR="00FA7898" w:rsidRDefault="00FA7898" w:rsidP="00925C97">
            <w:pPr>
              <w:widowControl/>
              <w:ind w:hanging="2"/>
              <w:rPr>
                <w:rFonts w:ascii="新細明體" w:eastAsia="新細明體" w:hAnsi="新細明體" w:cs="新細明體"/>
                <w:sz w:val="24"/>
                <w:szCs w:val="24"/>
              </w:rPr>
            </w:pPr>
          </w:p>
        </w:tc>
      </w:tr>
      <w:tr w:rsidR="00FA7898" w:rsidTr="00CE5FF4">
        <w:trPr>
          <w:trHeight w:val="460"/>
        </w:trPr>
        <w:tc>
          <w:tcPr>
            <w:tcW w:w="1440" w:type="dxa"/>
            <w:vAlign w:val="center"/>
          </w:tcPr>
          <w:p w:rsidR="00FA7898" w:rsidRDefault="00565CBD">
            <w:pPr>
              <w:spacing w:line="360" w:lineRule="auto"/>
              <w:ind w:hanging="2"/>
              <w:jc w:val="center"/>
              <w:rPr>
                <w:rFonts w:ascii="新細明體" w:eastAsia="新細明體" w:hAnsi="新細明體" w:cs="新細明體"/>
                <w:sz w:val="24"/>
                <w:szCs w:val="24"/>
              </w:rPr>
            </w:pPr>
            <w:r>
              <w:rPr>
                <w:rFonts w:ascii="新細明體" w:eastAsia="新細明體" w:hAnsi="新細明體" w:cs="新細明體"/>
                <w:b/>
                <w:sz w:val="24"/>
                <w:szCs w:val="24"/>
              </w:rPr>
              <w:t>影 音 連 結</w:t>
            </w:r>
          </w:p>
        </w:tc>
        <w:tc>
          <w:tcPr>
            <w:tcW w:w="9103" w:type="dxa"/>
            <w:gridSpan w:val="8"/>
            <w:vAlign w:val="center"/>
          </w:tcPr>
          <w:p w:rsidR="00FA7898" w:rsidRDefault="00FA7898" w:rsidP="00925C97">
            <w:pPr>
              <w:widowControl/>
              <w:ind w:hanging="2"/>
              <w:rPr>
                <w:rFonts w:ascii="新細明體" w:eastAsia="新細明體" w:hAnsi="新細明體" w:cs="新細明體"/>
                <w:sz w:val="24"/>
                <w:szCs w:val="24"/>
              </w:rPr>
            </w:pPr>
          </w:p>
        </w:tc>
      </w:tr>
      <w:tr w:rsidR="00FA7898" w:rsidTr="00CE5FF4">
        <w:trPr>
          <w:trHeight w:val="1440"/>
        </w:trPr>
        <w:tc>
          <w:tcPr>
            <w:tcW w:w="1446" w:type="dxa"/>
            <w:gridSpan w:val="2"/>
            <w:vAlign w:val="center"/>
          </w:tcPr>
          <w:p w:rsidR="00FA7898" w:rsidRDefault="00565CBD">
            <w:pPr>
              <w:widowControl/>
              <w:ind w:hanging="2"/>
              <w:jc w:val="center"/>
              <w:rPr>
                <w:rFonts w:ascii="新細明體" w:eastAsia="新細明體" w:hAnsi="新細明體" w:cs="新細明體"/>
                <w:sz w:val="24"/>
                <w:szCs w:val="24"/>
              </w:rPr>
            </w:pPr>
            <w:r>
              <w:rPr>
                <w:rFonts w:ascii="新細明體" w:eastAsia="新細明體" w:hAnsi="新細明體" w:cs="新細明體"/>
                <w:b/>
                <w:sz w:val="24"/>
                <w:szCs w:val="24"/>
              </w:rPr>
              <w:t xml:space="preserve">備   </w:t>
            </w:r>
            <w:proofErr w:type="gramStart"/>
            <w:r>
              <w:rPr>
                <w:rFonts w:ascii="新細明體" w:eastAsia="新細明體" w:hAnsi="新細明體" w:cs="新細明體"/>
                <w:b/>
                <w:sz w:val="24"/>
                <w:szCs w:val="24"/>
              </w:rPr>
              <w:t>註</w:t>
            </w:r>
            <w:proofErr w:type="gramEnd"/>
          </w:p>
        </w:tc>
        <w:tc>
          <w:tcPr>
            <w:tcW w:w="9097" w:type="dxa"/>
            <w:gridSpan w:val="7"/>
            <w:vAlign w:val="center"/>
          </w:tcPr>
          <w:p w:rsidR="00FA7898" w:rsidRDefault="00925C97">
            <w:pPr>
              <w:widowControl/>
              <w:ind w:hanging="2"/>
              <w:jc w:val="center"/>
              <w:rPr>
                <w:rFonts w:ascii="新細明體" w:eastAsia="新細明體" w:hAnsi="新細明體" w:cs="新細明體"/>
                <w:sz w:val="20"/>
                <w:szCs w:val="20"/>
              </w:rPr>
            </w:pPr>
            <w:r>
              <w:rPr>
                <w:rFonts w:ascii="新細明體" w:eastAsia="新細明體" w:hAnsi="新細明體" w:cs="新細明體"/>
                <w:b/>
                <w:sz w:val="20"/>
                <w:szCs w:val="20"/>
              </w:rPr>
              <w:t>請將報名表以及</w:t>
            </w:r>
            <w:r>
              <w:rPr>
                <w:rFonts w:ascii="新細明體" w:eastAsia="新細明體" w:hAnsi="新細明體" w:cs="新細明體" w:hint="eastAsia"/>
                <w:b/>
                <w:sz w:val="20"/>
                <w:szCs w:val="20"/>
              </w:rPr>
              <w:t>資料</w:t>
            </w:r>
            <w:r w:rsidR="00565CBD">
              <w:rPr>
                <w:rFonts w:ascii="新細明體" w:eastAsia="新細明體" w:hAnsi="新細明體" w:cs="新細明體"/>
                <w:b/>
                <w:sz w:val="20"/>
                <w:szCs w:val="20"/>
              </w:rPr>
              <w:t>寄至：</w:t>
            </w:r>
          </w:p>
          <w:p w:rsidR="00FA7898" w:rsidRDefault="00565CBD">
            <w:pPr>
              <w:widowControl/>
              <w:ind w:hanging="2"/>
              <w:jc w:val="center"/>
              <w:rPr>
                <w:rFonts w:ascii="新細明體" w:eastAsia="新細明體" w:hAnsi="新細明體" w:cs="新細明體"/>
                <w:sz w:val="20"/>
                <w:szCs w:val="20"/>
              </w:rPr>
            </w:pPr>
            <w:r>
              <w:rPr>
                <w:rFonts w:ascii="新細明體" w:eastAsia="新細明體" w:hAnsi="新細明體" w:cs="新細明體"/>
                <w:b/>
                <w:sz w:val="20"/>
                <w:szCs w:val="20"/>
              </w:rPr>
              <w:t>106台北市大安區復興南路2段110號3樓 中華民國身心障礙者藝文推廣協會</w:t>
            </w:r>
          </w:p>
          <w:p w:rsidR="00FA7898" w:rsidRDefault="00565CBD">
            <w:pPr>
              <w:widowControl/>
              <w:ind w:hanging="2"/>
              <w:jc w:val="center"/>
              <w:rPr>
                <w:rFonts w:ascii="新細明體" w:eastAsia="新細明體" w:hAnsi="新細明體" w:cs="新細明體"/>
                <w:sz w:val="20"/>
                <w:szCs w:val="20"/>
              </w:rPr>
            </w:pPr>
            <w:r>
              <w:rPr>
                <w:rFonts w:ascii="新細明體" w:eastAsia="新細明體" w:hAnsi="新細明體" w:cs="新細明體"/>
                <w:b/>
                <w:sz w:val="20"/>
                <w:szCs w:val="20"/>
              </w:rPr>
              <w:t>(請註明「</w:t>
            </w:r>
            <w:proofErr w:type="gramStart"/>
            <w:r w:rsidR="00CE5FF4" w:rsidRPr="00CE5FF4">
              <w:rPr>
                <w:rFonts w:ascii="新細明體" w:eastAsia="新細明體" w:hAnsi="新細明體" w:cs="新細明體" w:hint="eastAsia"/>
                <w:b/>
                <w:sz w:val="20"/>
                <w:szCs w:val="20"/>
              </w:rPr>
              <w:t>話藝生命故事講訓班</w:t>
            </w:r>
            <w:proofErr w:type="gramEnd"/>
            <w:r>
              <w:rPr>
                <w:rFonts w:ascii="新細明體" w:eastAsia="新細明體" w:hAnsi="新細明體" w:cs="新細明體"/>
                <w:b/>
                <w:sz w:val="20"/>
                <w:szCs w:val="20"/>
              </w:rPr>
              <w:t>」收)</w:t>
            </w:r>
          </w:p>
          <w:p w:rsidR="00FA7898" w:rsidRDefault="00565CBD">
            <w:pPr>
              <w:widowControl/>
              <w:ind w:hanging="2"/>
              <w:jc w:val="center"/>
              <w:rPr>
                <w:rFonts w:ascii="新細明體" w:eastAsia="新細明體" w:hAnsi="新細明體" w:cs="新細明體"/>
                <w:sz w:val="24"/>
                <w:szCs w:val="24"/>
              </w:rPr>
            </w:pPr>
            <w:r>
              <w:rPr>
                <w:rFonts w:ascii="新細明體" w:eastAsia="新細明體" w:hAnsi="新細明體" w:cs="新細明體"/>
                <w:b/>
                <w:sz w:val="20"/>
                <w:szCs w:val="20"/>
              </w:rPr>
              <w:t>電話:02-2706-6236 傳真，02-2706-6237</w:t>
            </w:r>
          </w:p>
        </w:tc>
      </w:tr>
      <w:tr w:rsidR="00FA7898" w:rsidTr="00925C97">
        <w:trPr>
          <w:trHeight w:val="3921"/>
        </w:trPr>
        <w:tc>
          <w:tcPr>
            <w:tcW w:w="10543" w:type="dxa"/>
            <w:gridSpan w:val="9"/>
          </w:tcPr>
          <w:p w:rsidR="00FA7898" w:rsidRDefault="00565CBD">
            <w:pPr>
              <w:ind w:hanging="2"/>
              <w:jc w:val="both"/>
              <w:rPr>
                <w:rFonts w:ascii="新細明體" w:eastAsia="新細明體" w:hAnsi="新細明體" w:cs="新細明體"/>
                <w:sz w:val="24"/>
                <w:szCs w:val="24"/>
              </w:rPr>
            </w:pPr>
            <w:r>
              <w:rPr>
                <w:rFonts w:ascii="新細明體" w:eastAsia="新細明體" w:hAnsi="新細明體" w:cs="新細明體"/>
                <w:sz w:val="24"/>
                <w:szCs w:val="24"/>
              </w:rPr>
              <w:lastRenderedPageBreak/>
              <w:t>身心障礙手冊影本黏貼處：</w:t>
            </w:r>
          </w:p>
        </w:tc>
      </w:tr>
    </w:tbl>
    <w:p w:rsidR="00FA7898" w:rsidRPr="00925C97" w:rsidRDefault="00FA7898" w:rsidP="00925C97">
      <w:pPr>
        <w:widowControl/>
        <w:ind w:firstLine="0"/>
      </w:pPr>
    </w:p>
    <w:sectPr w:rsidR="00FA7898" w:rsidRPr="00925C97" w:rsidSect="007B211C">
      <w:headerReference w:type="even" r:id="rId7"/>
      <w:headerReference w:type="default" r:id="rId8"/>
      <w:footerReference w:type="even" r:id="rId9"/>
      <w:footerReference w:type="default" r:id="rId10"/>
      <w:headerReference w:type="first" r:id="rId11"/>
      <w:footerReference w:type="first" r:id="rId12"/>
      <w:pgSz w:w="11906" w:h="16838"/>
      <w:pgMar w:top="426" w:right="1466" w:bottom="567" w:left="162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4D" w:rsidRDefault="002C7C4D">
      <w:r>
        <w:separator/>
      </w:r>
    </w:p>
  </w:endnote>
  <w:endnote w:type="continuationSeparator" w:id="0">
    <w:p w:rsidR="002C7C4D" w:rsidRDefault="002C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新特明體">
    <w:altName w:val="Times New Roman"/>
    <w:charset w:val="00"/>
    <w:family w:val="auto"/>
    <w:pitch w:val="default"/>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4D" w:rsidRDefault="002C7C4D">
      <w:r>
        <w:separator/>
      </w:r>
    </w:p>
  </w:footnote>
  <w:footnote w:type="continuationSeparator" w:id="0">
    <w:p w:rsidR="002C7C4D" w:rsidRDefault="002C7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98" w:rsidRDefault="00FA7898">
    <w:pPr>
      <w:pBdr>
        <w:top w:val="nil"/>
        <w:left w:val="nil"/>
        <w:bottom w:val="nil"/>
        <w:right w:val="nil"/>
        <w:between w:val="nil"/>
      </w:pBdr>
      <w:tabs>
        <w:tab w:val="center" w:pos="4153"/>
        <w:tab w:val="right" w:pos="8306"/>
      </w:tabs>
      <w:ind w:hanging="2"/>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98"/>
    <w:rsid w:val="00082596"/>
    <w:rsid w:val="00172126"/>
    <w:rsid w:val="002C7C4D"/>
    <w:rsid w:val="004155FC"/>
    <w:rsid w:val="00565CBD"/>
    <w:rsid w:val="00652D43"/>
    <w:rsid w:val="006D7030"/>
    <w:rsid w:val="006F4468"/>
    <w:rsid w:val="007B211C"/>
    <w:rsid w:val="00827FF3"/>
    <w:rsid w:val="00925C97"/>
    <w:rsid w:val="009823D3"/>
    <w:rsid w:val="00B032BE"/>
    <w:rsid w:val="00CE5FF4"/>
    <w:rsid w:val="00F249B5"/>
    <w:rsid w:val="00FA7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1F482-1D87-49D1-A368-9008D2C4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1"/>
        <w:szCs w:val="21"/>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d.org.t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240</Words>
  <Characters>1370</Characters>
  <Application>Microsoft Office Word</Application>
  <DocSecurity>0</DocSecurity>
  <Lines>11</Lines>
  <Paragraphs>3</Paragraphs>
  <ScaleCrop>false</ScaleCrop>
  <Company>Hewlett-Packard Company</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2019-03-27T07:15:00Z</dcterms:created>
  <dcterms:modified xsi:type="dcterms:W3CDTF">2019-03-28T00:47:00Z</dcterms:modified>
</cp:coreProperties>
</file>